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9485E" w:rsidRDefault="00000000">
      <w:pPr>
        <w:widowControl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关于推荐2024年度浙江省高教学会课题的公示</w:t>
      </w:r>
    </w:p>
    <w:p w:rsidR="0089485E" w:rsidRDefault="0089485E">
      <w:pPr>
        <w:pStyle w:val="a3"/>
        <w:spacing w:before="0" w:beforeAutospacing="0" w:after="0" w:afterAutospacing="0" w:line="360" w:lineRule="auto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000000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根据浙江省高等教育学会《关于组织申报</w:t>
      </w:r>
      <w:r>
        <w:rPr>
          <w:rFonts w:ascii="仿宋" w:eastAsia="仿宋" w:hAnsi="仿宋"/>
          <w:color w:val="333333"/>
          <w:sz w:val="32"/>
          <w:szCs w:val="32"/>
        </w:rPr>
        <w:t>2024年度高等教育研究课题暨“人工智能赋能教育教学应用研究”专项课题立项申报工作的通知》浙高教学会</w:t>
      </w:r>
      <w:r>
        <w:rPr>
          <w:rFonts w:ascii="仿宋" w:eastAsia="仿宋" w:hAnsi="仿宋" w:hint="eastAsia"/>
          <w:color w:val="333333"/>
          <w:sz w:val="32"/>
          <w:szCs w:val="32"/>
        </w:rPr>
        <w:t>[</w:t>
      </w:r>
      <w:r>
        <w:rPr>
          <w:rFonts w:ascii="仿宋" w:eastAsia="仿宋" w:hAnsi="仿宋"/>
          <w:color w:val="333333"/>
          <w:sz w:val="32"/>
          <w:szCs w:val="32"/>
        </w:rPr>
        <w:t>2024</w:t>
      </w:r>
      <w:r>
        <w:rPr>
          <w:rFonts w:ascii="仿宋" w:eastAsia="仿宋" w:hAnsi="仿宋" w:hint="eastAsia"/>
          <w:color w:val="333333"/>
          <w:sz w:val="32"/>
          <w:szCs w:val="32"/>
        </w:rPr>
        <w:t>]</w:t>
      </w:r>
      <w:r>
        <w:rPr>
          <w:rFonts w:ascii="仿宋" w:eastAsia="仿宋" w:hAnsi="仿宋"/>
          <w:color w:val="333333"/>
          <w:sz w:val="32"/>
          <w:szCs w:val="32"/>
        </w:rPr>
        <w:t>3号</w:t>
      </w:r>
      <w:r>
        <w:rPr>
          <w:rFonts w:ascii="仿宋" w:eastAsia="仿宋" w:hAnsi="仿宋" w:hint="eastAsia"/>
          <w:color w:val="333333"/>
          <w:sz w:val="32"/>
          <w:szCs w:val="32"/>
        </w:rPr>
        <w:t>文件精神，经教师个人申报，学校高职教育研究室组织校外专家评审，现对学校推荐的</w:t>
      </w:r>
      <w:r>
        <w:rPr>
          <w:rFonts w:ascii="仿宋" w:eastAsiaTheme="minorEastAsia" w:hAnsi="仿宋" w:hint="eastAsia"/>
          <w:color w:val="333333"/>
          <w:sz w:val="32"/>
          <w:szCs w:val="32"/>
        </w:rPr>
        <w:t>5</w:t>
      </w:r>
      <w:r>
        <w:rPr>
          <w:rFonts w:ascii="仿宋" w:eastAsia="仿宋" w:hAnsi="仿宋" w:hint="eastAsia"/>
          <w:color w:val="333333"/>
          <w:sz w:val="32"/>
          <w:szCs w:val="32"/>
        </w:rPr>
        <w:t>项课题进行公示，详见附件。</w:t>
      </w:r>
    </w:p>
    <w:p w:rsidR="0089485E" w:rsidRDefault="00000000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公示期为2024年4月23日至4月25日。如有异议，请在公示期间实名向校纪委办（2096029）反映。</w:t>
      </w:r>
    </w:p>
    <w:p w:rsidR="0089485E" w:rsidRDefault="0089485E">
      <w:pPr>
        <w:pStyle w:val="a3"/>
        <w:spacing w:line="360" w:lineRule="auto"/>
        <w:rPr>
          <w:rFonts w:ascii="仿宋" w:eastAsia="仿宋" w:hAnsi="仿宋"/>
          <w:color w:val="333333"/>
          <w:sz w:val="32"/>
          <w:szCs w:val="32"/>
        </w:rPr>
      </w:pPr>
    </w:p>
    <w:p w:rsidR="0089485E" w:rsidRDefault="00000000">
      <w:pPr>
        <w:pStyle w:val="a3"/>
        <w:spacing w:line="360" w:lineRule="auto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附件：《学校</w:t>
      </w:r>
      <w:bookmarkStart w:id="0" w:name="_Hlk101942088"/>
      <w:r>
        <w:rPr>
          <w:rFonts w:ascii="仿宋" w:eastAsia="仿宋" w:hAnsi="仿宋" w:hint="eastAsia"/>
          <w:color w:val="333333"/>
          <w:sz w:val="32"/>
          <w:szCs w:val="32"/>
        </w:rPr>
        <w:t>推荐</w:t>
      </w:r>
      <w:bookmarkEnd w:id="0"/>
      <w:r>
        <w:rPr>
          <w:rFonts w:ascii="仿宋" w:eastAsia="仿宋" w:hAnsi="仿宋"/>
          <w:color w:val="333333"/>
          <w:sz w:val="32"/>
          <w:szCs w:val="32"/>
        </w:rPr>
        <w:t>2024年度浙江省高教学会课题</w:t>
      </w:r>
      <w:r>
        <w:rPr>
          <w:rFonts w:ascii="仿宋" w:eastAsia="仿宋" w:hAnsi="仿宋" w:hint="eastAsia"/>
          <w:color w:val="333333"/>
          <w:sz w:val="32"/>
          <w:szCs w:val="32"/>
        </w:rPr>
        <w:t>汇总表》</w:t>
      </w:r>
    </w:p>
    <w:p w:rsidR="0089485E" w:rsidRDefault="00000000">
      <w:pPr>
        <w:pStyle w:val="a3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</w:t>
      </w:r>
    </w:p>
    <w:p w:rsidR="0089485E" w:rsidRDefault="00000000">
      <w:pPr>
        <w:pStyle w:val="a3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</w:t>
      </w:r>
    </w:p>
    <w:p w:rsidR="0089485E" w:rsidRDefault="00000000">
      <w:pPr>
        <w:pStyle w:val="a3"/>
        <w:adjustRightInd w:val="0"/>
        <w:snapToGrid w:val="0"/>
        <w:spacing w:before="0" w:beforeAutospacing="0" w:after="0" w:afterAutospacing="0" w:line="360" w:lineRule="auto"/>
        <w:ind w:firstLineChars="1400" w:firstLine="4480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高职教育研究室</w:t>
      </w:r>
    </w:p>
    <w:p w:rsidR="0089485E" w:rsidRDefault="00000000">
      <w:pPr>
        <w:pStyle w:val="a3"/>
        <w:adjustRightInd w:val="0"/>
        <w:snapToGrid w:val="0"/>
        <w:spacing w:before="0" w:beforeAutospacing="0" w:after="0" w:afterAutospacing="0" w:line="360" w:lineRule="auto"/>
        <w:ind w:firstLine="555"/>
        <w:jc w:val="both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                        </w:t>
      </w:r>
      <w:r>
        <w:rPr>
          <w:rFonts w:ascii="仿宋" w:eastAsia="仿宋" w:hAnsi="仿宋"/>
          <w:color w:val="333333"/>
          <w:sz w:val="32"/>
          <w:szCs w:val="32"/>
        </w:rPr>
        <w:t>202</w:t>
      </w: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4</w:t>
      </w:r>
      <w:r>
        <w:rPr>
          <w:rFonts w:ascii="仿宋" w:eastAsia="仿宋" w:hAnsi="仿宋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>22</w:t>
      </w:r>
      <w:r>
        <w:rPr>
          <w:rFonts w:ascii="仿宋" w:eastAsia="仿宋" w:hAnsi="仿宋"/>
          <w:color w:val="333333"/>
          <w:sz w:val="32"/>
          <w:szCs w:val="32"/>
        </w:rPr>
        <w:t>日</w:t>
      </w:r>
    </w:p>
    <w:p w:rsidR="0089485E" w:rsidRDefault="00000000">
      <w:pPr>
        <w:widowControl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/>
          <w:color w:val="333333"/>
          <w:sz w:val="32"/>
          <w:szCs w:val="32"/>
        </w:rPr>
        <w:br w:type="page"/>
      </w:r>
    </w:p>
    <w:p w:rsidR="0089485E" w:rsidRDefault="00000000">
      <w:pPr>
        <w:pStyle w:val="a3"/>
        <w:spacing w:before="0" w:beforeAutospacing="0" w:after="0" w:afterAutospacing="0"/>
        <w:jc w:val="both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lastRenderedPageBreak/>
        <w:t>附件：</w:t>
      </w:r>
    </w:p>
    <w:p w:rsidR="0089485E" w:rsidRDefault="0089485E">
      <w:pPr>
        <w:pStyle w:val="a3"/>
        <w:spacing w:before="0" w:beforeAutospacing="0" w:after="0" w:afterAutospacing="0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000000">
      <w:pPr>
        <w:pStyle w:val="a3"/>
        <w:adjustRightInd w:val="0"/>
        <w:snapToGrid w:val="0"/>
        <w:spacing w:before="0" w:beforeAutospacing="0" w:after="0" w:afterAutospacing="0" w:line="360" w:lineRule="exact"/>
        <w:jc w:val="center"/>
        <w:rPr>
          <w:b/>
          <w:bCs/>
          <w:color w:val="333333"/>
          <w:sz w:val="32"/>
          <w:szCs w:val="32"/>
        </w:rPr>
      </w:pPr>
      <w:r>
        <w:rPr>
          <w:rFonts w:hint="eastAsia"/>
          <w:b/>
          <w:bCs/>
          <w:color w:val="333333"/>
          <w:sz w:val="32"/>
          <w:szCs w:val="32"/>
        </w:rPr>
        <w:t>学校推荐2024年度浙江省高教学会课题汇总表</w:t>
      </w:r>
    </w:p>
    <w:p w:rsidR="0089485E" w:rsidRDefault="0089485E">
      <w:pPr>
        <w:pStyle w:val="a3"/>
        <w:adjustRightInd w:val="0"/>
        <w:snapToGrid w:val="0"/>
        <w:spacing w:before="0" w:beforeAutospacing="0" w:after="0" w:afterAutospacing="0" w:line="360" w:lineRule="exact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</w:p>
    <w:p w:rsidR="0089485E" w:rsidRDefault="00000000">
      <w:pPr>
        <w:pStyle w:val="a3"/>
        <w:adjustRightInd w:val="0"/>
        <w:snapToGrid w:val="0"/>
        <w:spacing w:before="0" w:beforeAutospacing="0" w:after="0" w:afterAutospacing="0" w:line="360" w:lineRule="exact"/>
        <w:jc w:val="center"/>
        <w:rPr>
          <w:rFonts w:ascii="仿宋" w:eastAsia="仿宋" w:hAnsi="仿宋"/>
          <w:color w:val="333333"/>
          <w:sz w:val="28"/>
          <w:szCs w:val="28"/>
        </w:rPr>
      </w:pPr>
      <w:r>
        <w:rPr>
          <w:rFonts w:ascii="仿宋" w:eastAsia="仿宋" w:hAnsi="仿宋" w:hint="eastAsia"/>
          <w:color w:val="333333"/>
          <w:sz w:val="28"/>
          <w:szCs w:val="28"/>
        </w:rPr>
        <w:t>（按负责人姓氏笔画排名）</w:t>
      </w:r>
    </w:p>
    <w:p w:rsidR="0089485E" w:rsidRDefault="0089485E">
      <w:pPr>
        <w:pStyle w:val="a3"/>
        <w:adjustRightInd w:val="0"/>
        <w:snapToGrid w:val="0"/>
        <w:spacing w:before="0" w:beforeAutospacing="0" w:after="0" w:afterAutospacing="0" w:line="360" w:lineRule="exact"/>
        <w:jc w:val="center"/>
        <w:rPr>
          <w:rFonts w:ascii="仿宋" w:eastAsia="仿宋" w:hAnsi="仿宋"/>
          <w:b/>
          <w:bCs/>
          <w:color w:val="333333"/>
          <w:sz w:val="32"/>
          <w:szCs w:val="32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4669"/>
        <w:gridCol w:w="1701"/>
        <w:gridCol w:w="1701"/>
      </w:tblGrid>
      <w:tr w:rsidR="0089485E">
        <w:trPr>
          <w:trHeight w:val="553"/>
        </w:trPr>
        <w:tc>
          <w:tcPr>
            <w:tcW w:w="713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项目名称</w:t>
            </w:r>
          </w:p>
        </w:tc>
        <w:tc>
          <w:tcPr>
            <w:tcW w:w="1701" w:type="dxa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项目类别</w:t>
            </w:r>
          </w:p>
        </w:tc>
        <w:tc>
          <w:tcPr>
            <w:tcW w:w="1701" w:type="dxa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8"/>
              </w:rPr>
              <w:t>项目负责人</w:t>
            </w:r>
          </w:p>
        </w:tc>
      </w:tr>
      <w:tr w:rsidR="0089485E">
        <w:trPr>
          <w:trHeight w:val="850"/>
        </w:trPr>
        <w:tc>
          <w:tcPr>
            <w:tcW w:w="713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“三化贯通、四链衔接”高职产教融合路径研究</w:t>
            </w:r>
          </w:p>
        </w:tc>
        <w:tc>
          <w:tcPr>
            <w:tcW w:w="1701" w:type="dxa"/>
            <w:vMerge w:val="restart"/>
            <w:vAlign w:val="center"/>
          </w:tcPr>
          <w:p w:rsidR="0089485E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高教研究</w:t>
            </w:r>
          </w:p>
          <w:p w:rsidR="0089485E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课题类</w:t>
            </w:r>
          </w:p>
        </w:tc>
        <w:tc>
          <w:tcPr>
            <w:tcW w:w="1701" w:type="dxa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于朋涛</w:t>
            </w:r>
          </w:p>
        </w:tc>
      </w:tr>
      <w:tr w:rsidR="0089485E">
        <w:trPr>
          <w:trHeight w:val="850"/>
        </w:trPr>
        <w:tc>
          <w:tcPr>
            <w:tcW w:w="713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2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9485E" w:rsidRDefault="00000000">
            <w:pPr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产教联盟视域下职业院校与区域共生发展路径研究——以舟山绿色石化产业为例</w:t>
            </w:r>
          </w:p>
        </w:tc>
        <w:tc>
          <w:tcPr>
            <w:tcW w:w="1701" w:type="dxa"/>
            <w:vMerge/>
            <w:vAlign w:val="center"/>
          </w:tcPr>
          <w:p w:rsidR="0089485E" w:rsidRDefault="0089485E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485E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李小燕</w:t>
            </w:r>
          </w:p>
        </w:tc>
      </w:tr>
      <w:tr w:rsidR="0089485E">
        <w:trPr>
          <w:trHeight w:val="850"/>
        </w:trPr>
        <w:tc>
          <w:tcPr>
            <w:tcW w:w="713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3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9485E" w:rsidRDefault="00000000">
            <w:pPr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蚂蚁岛精神融入地方高校立德树人机制研究</w:t>
            </w:r>
          </w:p>
        </w:tc>
        <w:tc>
          <w:tcPr>
            <w:tcW w:w="1701" w:type="dxa"/>
            <w:vMerge/>
            <w:vAlign w:val="center"/>
          </w:tcPr>
          <w:p w:rsidR="0089485E" w:rsidRDefault="0089485E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485E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李文文</w:t>
            </w:r>
          </w:p>
        </w:tc>
      </w:tr>
      <w:tr w:rsidR="0089485E">
        <w:trPr>
          <w:trHeight w:val="850"/>
        </w:trPr>
        <w:tc>
          <w:tcPr>
            <w:tcW w:w="713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4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产教融合背景下基于知识图谱智的智适应教学范式研究——以超星平台为例</w:t>
            </w:r>
          </w:p>
        </w:tc>
        <w:tc>
          <w:tcPr>
            <w:tcW w:w="1701" w:type="dxa"/>
            <w:vMerge w:val="restart"/>
            <w:vAlign w:val="center"/>
          </w:tcPr>
          <w:p w:rsidR="0089485E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专项课题类</w:t>
            </w:r>
          </w:p>
        </w:tc>
        <w:tc>
          <w:tcPr>
            <w:tcW w:w="1701" w:type="dxa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毛姝洁</w:t>
            </w:r>
          </w:p>
        </w:tc>
      </w:tr>
      <w:tr w:rsidR="0089485E">
        <w:trPr>
          <w:trHeight w:val="850"/>
        </w:trPr>
        <w:tc>
          <w:tcPr>
            <w:tcW w:w="713" w:type="dxa"/>
            <w:shd w:val="clear" w:color="auto" w:fill="auto"/>
            <w:vAlign w:val="center"/>
          </w:tcPr>
          <w:p w:rsidR="0089485E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5</w:t>
            </w:r>
          </w:p>
        </w:tc>
        <w:tc>
          <w:tcPr>
            <w:tcW w:w="4669" w:type="dxa"/>
            <w:shd w:val="clear" w:color="auto" w:fill="auto"/>
            <w:vAlign w:val="center"/>
          </w:tcPr>
          <w:p w:rsidR="0089485E" w:rsidRDefault="00000000">
            <w:pPr>
              <w:jc w:val="left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基于知识图谱技术的高职教育增值评价体系构建与实践研究</w:t>
            </w:r>
          </w:p>
        </w:tc>
        <w:tc>
          <w:tcPr>
            <w:tcW w:w="1701" w:type="dxa"/>
            <w:vMerge/>
            <w:vAlign w:val="center"/>
          </w:tcPr>
          <w:p w:rsidR="0089485E" w:rsidRDefault="0089485E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9485E" w:rsidRDefault="00000000">
            <w:pPr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胡桢妮</w:t>
            </w:r>
          </w:p>
        </w:tc>
      </w:tr>
    </w:tbl>
    <w:p w:rsidR="0089485E" w:rsidRDefault="0089485E">
      <w:pPr>
        <w:pStyle w:val="a3"/>
        <w:adjustRightInd w:val="0"/>
        <w:snapToGrid w:val="0"/>
        <w:spacing w:before="0" w:beforeAutospacing="0" w:after="0" w:afterAutospacing="0" w:line="400" w:lineRule="exact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89485E">
      <w:pPr>
        <w:pStyle w:val="a3"/>
        <w:spacing w:before="0" w:beforeAutospacing="0" w:after="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89485E">
      <w:pPr>
        <w:pStyle w:val="a3"/>
        <w:spacing w:before="0" w:beforeAutospacing="0" w:after="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89485E">
      <w:pPr>
        <w:pStyle w:val="a3"/>
        <w:spacing w:before="0" w:beforeAutospacing="0" w:after="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89485E">
      <w:pPr>
        <w:pStyle w:val="a3"/>
        <w:spacing w:before="0" w:beforeAutospacing="0" w:after="0" w:afterAutospacing="0"/>
        <w:ind w:firstLine="555"/>
        <w:jc w:val="both"/>
        <w:rPr>
          <w:rFonts w:ascii="仿宋" w:eastAsia="仿宋" w:hAnsi="仿宋"/>
          <w:color w:val="333333"/>
          <w:sz w:val="28"/>
          <w:szCs w:val="28"/>
        </w:rPr>
      </w:pPr>
    </w:p>
    <w:p w:rsidR="0089485E" w:rsidRDefault="0089485E"/>
    <w:sectPr w:rsidR="00894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JkMmQxYjMwMTMyODE0YmYxMWMxMTdkMDcxNTIzZTMifQ=="/>
  </w:docVars>
  <w:rsids>
    <w:rsidRoot w:val="00CC3348"/>
    <w:rsid w:val="001B1F27"/>
    <w:rsid w:val="002336EA"/>
    <w:rsid w:val="00284640"/>
    <w:rsid w:val="003078DA"/>
    <w:rsid w:val="00404BB2"/>
    <w:rsid w:val="004A7511"/>
    <w:rsid w:val="005729FF"/>
    <w:rsid w:val="00797F43"/>
    <w:rsid w:val="00872D84"/>
    <w:rsid w:val="0089485E"/>
    <w:rsid w:val="00897F73"/>
    <w:rsid w:val="008F6C1E"/>
    <w:rsid w:val="0092067A"/>
    <w:rsid w:val="009C0C7D"/>
    <w:rsid w:val="00BE72AC"/>
    <w:rsid w:val="00C05D40"/>
    <w:rsid w:val="00C34E38"/>
    <w:rsid w:val="00CC3348"/>
    <w:rsid w:val="00E21160"/>
    <w:rsid w:val="00F044D8"/>
    <w:rsid w:val="00F05AA2"/>
    <w:rsid w:val="00F826FA"/>
    <w:rsid w:val="00FD1118"/>
    <w:rsid w:val="05DA2CBE"/>
    <w:rsid w:val="45DD424C"/>
    <w:rsid w:val="6542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78D5-3E95-4A8B-B84F-FD68BC43F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yushi</dc:creator>
  <cp:lastModifiedBy>zhu yushi</cp:lastModifiedBy>
  <cp:revision>40</cp:revision>
  <dcterms:created xsi:type="dcterms:W3CDTF">2024-04-22T00:42:00Z</dcterms:created>
  <dcterms:modified xsi:type="dcterms:W3CDTF">2024-04-22T05:41:00Z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DC8DAF079BED4E6B88F0FDC6DE9A6D7D_13</vt:lpwstr>
  </property>
</Properties>
</file>